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43D22" w14:textId="77777777" w:rsidR="00B545D2" w:rsidRDefault="00B545D2" w:rsidP="00B545D2">
      <w:pPr>
        <w:pStyle w:val="xmsonormal"/>
      </w:pPr>
      <w:r>
        <w:rPr>
          <w:rFonts w:ascii="Arial" w:hAnsi="Arial" w:cs="Arial"/>
          <w:b/>
          <w:bCs/>
          <w:color w:val="000000"/>
        </w:rPr>
        <w:t>How Solving Kids’ Cancer works with the Pharmaceutical Industry</w:t>
      </w:r>
    </w:p>
    <w:p w14:paraId="7B9A363D" w14:textId="77777777" w:rsidR="00B545D2" w:rsidRDefault="00B545D2" w:rsidP="00B545D2">
      <w:pPr>
        <w:pStyle w:val="xmsonormal"/>
      </w:pPr>
      <w:r>
        <w:rPr>
          <w:rFonts w:ascii="Arial" w:hAnsi="Arial" w:cs="Arial"/>
          <w:color w:val="000000"/>
        </w:rPr>
        <w:t> </w:t>
      </w:r>
    </w:p>
    <w:p w14:paraId="661FA9C9" w14:textId="77777777" w:rsidR="00B545D2" w:rsidRDefault="00B545D2" w:rsidP="00B545D2">
      <w:pPr>
        <w:pStyle w:val="xmsonormal"/>
        <w:autoSpaceDE w:val="0"/>
        <w:autoSpaceDN w:val="0"/>
        <w:rPr>
          <w:rFonts w:ascii="Arial" w:hAnsi="Arial" w:cs="Arial"/>
          <w:color w:val="000000"/>
        </w:rPr>
      </w:pPr>
      <w:r>
        <w:rPr>
          <w:rFonts w:ascii="Arial" w:hAnsi="Arial" w:cs="Arial"/>
          <w:color w:val="000000"/>
        </w:rPr>
        <w:t xml:space="preserve">Solving Kids’ Cancer relies upon donations to fund its charitable purposes of Initiating and funding best-in-class clinical </w:t>
      </w:r>
      <w:r>
        <w:rPr>
          <w:rFonts w:ascii="Arial" w:hAnsi="Arial" w:cs="Arial"/>
          <w:b/>
          <w:bCs/>
          <w:color w:val="000000"/>
        </w:rPr>
        <w:t xml:space="preserve">research, </w:t>
      </w:r>
      <w:r>
        <w:rPr>
          <w:rFonts w:ascii="Arial" w:hAnsi="Arial" w:cs="Arial"/>
          <w:color w:val="000000"/>
        </w:rPr>
        <w:t xml:space="preserve">providing hope, information and </w:t>
      </w:r>
      <w:r>
        <w:rPr>
          <w:rFonts w:ascii="Arial" w:hAnsi="Arial" w:cs="Arial"/>
          <w:b/>
          <w:bCs/>
          <w:color w:val="000000"/>
        </w:rPr>
        <w:t xml:space="preserve">support </w:t>
      </w:r>
      <w:r>
        <w:rPr>
          <w:rFonts w:ascii="Arial" w:hAnsi="Arial" w:cs="Arial"/>
          <w:color w:val="000000"/>
        </w:rPr>
        <w:t>to</w:t>
      </w:r>
      <w:r>
        <w:rPr>
          <w:rFonts w:ascii="Arial" w:hAnsi="Arial" w:cs="Arial"/>
          <w:b/>
          <w:bCs/>
          <w:color w:val="000000"/>
        </w:rPr>
        <w:t xml:space="preserve"> </w:t>
      </w:r>
      <w:r>
        <w:rPr>
          <w:rFonts w:ascii="Arial" w:hAnsi="Arial" w:cs="Arial"/>
          <w:color w:val="000000"/>
        </w:rPr>
        <w:t xml:space="preserve">families throughout their cancer journey and Raising </w:t>
      </w:r>
      <w:r>
        <w:rPr>
          <w:rFonts w:ascii="Arial" w:hAnsi="Arial" w:cs="Arial"/>
          <w:b/>
          <w:bCs/>
          <w:color w:val="000000"/>
        </w:rPr>
        <w:t xml:space="preserve">awareness </w:t>
      </w:r>
      <w:r>
        <w:rPr>
          <w:rFonts w:ascii="Arial" w:hAnsi="Arial" w:cs="Arial"/>
          <w:color w:val="000000"/>
        </w:rPr>
        <w:t>of childhood cancer,</w:t>
      </w:r>
      <w:r>
        <w:rPr>
          <w:rFonts w:ascii="Arial" w:hAnsi="Arial" w:cs="Arial"/>
          <w:b/>
          <w:bCs/>
          <w:color w:val="000000"/>
        </w:rPr>
        <w:t xml:space="preserve"> </w:t>
      </w:r>
      <w:r>
        <w:rPr>
          <w:rFonts w:ascii="Arial" w:hAnsi="Arial" w:cs="Arial"/>
          <w:color w:val="000000"/>
        </w:rPr>
        <w:t>advocating and campaigning for</w:t>
      </w:r>
      <w:r>
        <w:rPr>
          <w:rFonts w:ascii="Arial" w:hAnsi="Arial" w:cs="Arial"/>
          <w:b/>
          <w:bCs/>
          <w:color w:val="000000"/>
        </w:rPr>
        <w:t xml:space="preserve"> </w:t>
      </w:r>
      <w:r>
        <w:rPr>
          <w:rFonts w:ascii="Arial" w:hAnsi="Arial" w:cs="Arial"/>
          <w:color w:val="000000"/>
        </w:rPr>
        <w:t>positive change.</w:t>
      </w:r>
    </w:p>
    <w:p w14:paraId="45F8277D" w14:textId="77777777" w:rsidR="00B545D2" w:rsidRDefault="00B545D2" w:rsidP="00B545D2">
      <w:pPr>
        <w:pStyle w:val="xmsonormal"/>
        <w:autoSpaceDE w:val="0"/>
        <w:autoSpaceDN w:val="0"/>
      </w:pPr>
    </w:p>
    <w:p w14:paraId="67C165F3" w14:textId="77777777" w:rsidR="00B545D2" w:rsidRDefault="00B545D2" w:rsidP="00B545D2">
      <w:pPr>
        <w:pStyle w:val="xmsonormal"/>
        <w:shd w:val="clear" w:color="auto" w:fill="FFFFFF"/>
        <w:rPr>
          <w:rFonts w:ascii="Arial" w:hAnsi="Arial" w:cs="Arial"/>
          <w:color w:val="000000"/>
        </w:rPr>
      </w:pPr>
      <w:r>
        <w:rPr>
          <w:rFonts w:ascii="Arial" w:hAnsi="Arial" w:cs="Arial"/>
          <w:color w:val="000000"/>
        </w:rPr>
        <w:t>Solving Kids’ Cancer only undertakes activities that further our charitable purposes and will always seek partners and donors who can support us to deliver these objects whilst maintaining our independence and never compromising our Ethics or Integrity. This includes non-material donations from the Pharmaceutical industry.</w:t>
      </w:r>
    </w:p>
    <w:p w14:paraId="19B1E27E" w14:textId="77777777" w:rsidR="00B545D2" w:rsidRDefault="00B545D2" w:rsidP="00B545D2">
      <w:pPr>
        <w:pStyle w:val="xmsonormal"/>
        <w:shd w:val="clear" w:color="auto" w:fill="FFFFFF"/>
      </w:pPr>
    </w:p>
    <w:p w14:paraId="017104A1" w14:textId="77777777" w:rsidR="00B545D2" w:rsidRDefault="00B545D2" w:rsidP="00B545D2">
      <w:pPr>
        <w:pStyle w:val="xmsonormal"/>
        <w:shd w:val="clear" w:color="auto" w:fill="FFFFFF"/>
        <w:rPr>
          <w:rFonts w:ascii="Arial" w:hAnsi="Arial" w:cs="Arial"/>
          <w:color w:val="000000"/>
        </w:rPr>
      </w:pPr>
      <w:r>
        <w:rPr>
          <w:rFonts w:ascii="Arial" w:hAnsi="Arial" w:cs="Arial"/>
          <w:color w:val="000000"/>
        </w:rPr>
        <w:t xml:space="preserve">Non material donations from the Pharmaceutical Industry to enable us to run our global symposium are accepted on the basis that; </w:t>
      </w:r>
    </w:p>
    <w:p w14:paraId="636627E3" w14:textId="77777777" w:rsidR="00B545D2" w:rsidRDefault="00B545D2" w:rsidP="00B545D2">
      <w:pPr>
        <w:pStyle w:val="xmsonormal"/>
        <w:shd w:val="clear" w:color="auto" w:fill="FFFFFF"/>
      </w:pPr>
    </w:p>
    <w:p w14:paraId="67CB56CC" w14:textId="77777777" w:rsidR="00B545D2" w:rsidRDefault="00B545D2" w:rsidP="00B545D2">
      <w:pPr>
        <w:pStyle w:val="xmsolistparagraph"/>
        <w:numPr>
          <w:ilvl w:val="0"/>
          <w:numId w:val="1"/>
        </w:numPr>
        <w:shd w:val="clear" w:color="auto" w:fill="FFFFFF"/>
        <w:rPr>
          <w:rFonts w:eastAsia="Times New Roman"/>
          <w:color w:val="000000"/>
        </w:rPr>
      </w:pPr>
      <w:r>
        <w:rPr>
          <w:rFonts w:ascii="Arial" w:eastAsia="Times New Roman" w:hAnsi="Arial" w:cs="Arial"/>
          <w:color w:val="000000"/>
          <w:sz w:val="22"/>
          <w:szCs w:val="22"/>
        </w:rPr>
        <w:t xml:space="preserve">The donation enables us to drive forward our charitable objectives. </w:t>
      </w:r>
    </w:p>
    <w:p w14:paraId="7ECDC6CB" w14:textId="77777777" w:rsidR="00B545D2" w:rsidRDefault="00B545D2" w:rsidP="00B545D2">
      <w:pPr>
        <w:pStyle w:val="xmsolistparagraph"/>
        <w:numPr>
          <w:ilvl w:val="0"/>
          <w:numId w:val="1"/>
        </w:numPr>
        <w:shd w:val="clear" w:color="auto" w:fill="FFFFFF"/>
        <w:rPr>
          <w:rFonts w:eastAsia="Times New Roman"/>
          <w:color w:val="000000"/>
        </w:rPr>
      </w:pPr>
      <w:r>
        <w:rPr>
          <w:rFonts w:ascii="Arial" w:eastAsia="Times New Roman" w:hAnsi="Arial" w:cs="Arial"/>
          <w:color w:val="000000"/>
          <w:sz w:val="22"/>
          <w:szCs w:val="22"/>
        </w:rPr>
        <w:t xml:space="preserve">We will never allow a Donor to influence our work at any level including our organisational strategy, our Research strategy, External Affairs strategy, Policies or day to day activities. </w:t>
      </w:r>
    </w:p>
    <w:p w14:paraId="37505AA0" w14:textId="77777777" w:rsidR="00B545D2" w:rsidRDefault="00B545D2" w:rsidP="00B545D2">
      <w:pPr>
        <w:pStyle w:val="xmsolistparagraph"/>
        <w:numPr>
          <w:ilvl w:val="0"/>
          <w:numId w:val="1"/>
        </w:numPr>
        <w:shd w:val="clear" w:color="auto" w:fill="FFFFFF"/>
        <w:rPr>
          <w:rFonts w:eastAsia="Times New Roman"/>
          <w:color w:val="000000"/>
        </w:rPr>
      </w:pPr>
      <w:r>
        <w:rPr>
          <w:rFonts w:ascii="Arial" w:eastAsia="Times New Roman" w:hAnsi="Arial" w:cs="Arial"/>
          <w:color w:val="000000"/>
          <w:sz w:val="22"/>
          <w:szCs w:val="22"/>
        </w:rPr>
        <w:t xml:space="preserve">Donors will never use their partnership with SKC to fundraise for their own purposes. </w:t>
      </w:r>
    </w:p>
    <w:p w14:paraId="20B16FCA" w14:textId="77777777" w:rsidR="00B545D2" w:rsidRDefault="00B545D2" w:rsidP="00B545D2">
      <w:pPr>
        <w:pStyle w:val="xmsolistparagraph"/>
        <w:numPr>
          <w:ilvl w:val="0"/>
          <w:numId w:val="1"/>
        </w:numPr>
        <w:shd w:val="clear" w:color="auto" w:fill="FFFFFF"/>
        <w:rPr>
          <w:rFonts w:eastAsia="Times New Roman"/>
          <w:color w:val="000000"/>
        </w:rPr>
      </w:pPr>
      <w:r>
        <w:rPr>
          <w:rFonts w:ascii="Arial" w:eastAsia="Times New Roman" w:hAnsi="Arial" w:cs="Arial"/>
          <w:color w:val="000000"/>
          <w:sz w:val="22"/>
          <w:szCs w:val="22"/>
        </w:rPr>
        <w:t>Donors will never have an influence over what we say and how we say it. We will remain independent at all times.</w:t>
      </w:r>
    </w:p>
    <w:p w14:paraId="521A4CAF" w14:textId="77777777" w:rsidR="00B545D2" w:rsidRDefault="00B545D2" w:rsidP="00B545D2">
      <w:pPr>
        <w:pStyle w:val="xmsolistparagraph"/>
        <w:numPr>
          <w:ilvl w:val="0"/>
          <w:numId w:val="1"/>
        </w:numPr>
        <w:shd w:val="clear" w:color="auto" w:fill="FFFFFF"/>
        <w:rPr>
          <w:rFonts w:eastAsia="Times New Roman"/>
          <w:color w:val="000000"/>
        </w:rPr>
      </w:pPr>
      <w:r>
        <w:rPr>
          <w:rFonts w:ascii="Arial" w:eastAsia="Times New Roman" w:hAnsi="Arial" w:cs="Arial"/>
          <w:color w:val="000000"/>
          <w:sz w:val="22"/>
          <w:szCs w:val="22"/>
        </w:rPr>
        <w:t>Donors will always comply with all relevant rules and regulations including industry specific ethical guidelines.</w:t>
      </w:r>
    </w:p>
    <w:p w14:paraId="49211AA6" w14:textId="77777777" w:rsidR="002162D1" w:rsidRDefault="002162D1"/>
    <w:sectPr w:rsidR="00216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25AE"/>
    <w:multiLevelType w:val="multilevel"/>
    <w:tmpl w:val="8398C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1752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D2"/>
    <w:rsid w:val="001C0A1C"/>
    <w:rsid w:val="002162D1"/>
    <w:rsid w:val="00B5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A9ED"/>
  <w15:chartTrackingRefBased/>
  <w15:docId w15:val="{504DBA8B-8E01-4D26-BBDA-F1CB4AF6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545D2"/>
    <w:pPr>
      <w:spacing w:after="0" w:line="240" w:lineRule="auto"/>
    </w:pPr>
    <w:rPr>
      <w:rFonts w:ascii="Calibri" w:hAnsi="Calibri" w:cs="Calibri"/>
      <w:lang w:eastAsia="en-GB"/>
    </w:rPr>
  </w:style>
  <w:style w:type="paragraph" w:customStyle="1" w:styleId="xmsolistparagraph">
    <w:name w:val="x_msolistparagraph"/>
    <w:basedOn w:val="Normal"/>
    <w:rsid w:val="00B545D2"/>
    <w:pPr>
      <w:spacing w:after="0" w:line="240" w:lineRule="auto"/>
      <w:ind w:left="720"/>
    </w:pPr>
    <w:rPr>
      <w:rFonts w:ascii="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AFD6CEB93034FA400AA22E497EDA8" ma:contentTypeVersion="22" ma:contentTypeDescription="Create a new document." ma:contentTypeScope="" ma:versionID="9e8b74939fa97105278bd64ca44ab277">
  <xsd:schema xmlns:xsd="http://www.w3.org/2001/XMLSchema" xmlns:xs="http://www.w3.org/2001/XMLSchema" xmlns:p="http://schemas.microsoft.com/office/2006/metadata/properties" xmlns:ns2="b69514b3-9119-4cf4-900a-d3d384c62ddc" xmlns:ns3="300ab66b-3a7f-40cb-81cd-eeea81fc3dca" targetNamespace="http://schemas.microsoft.com/office/2006/metadata/properties" ma:root="true" ma:fieldsID="4451805d8db38028a5f6f3f42c7d54d5" ns2:_="" ns3:_="">
    <xsd:import namespace="b69514b3-9119-4cf4-900a-d3d384c62ddc"/>
    <xsd:import namespace="300ab66b-3a7f-40cb-81cd-eeea81fc3dc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514b3-9119-4cf4-900a-d3d384c62dd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a6d2bbb-87a0-483c-a654-d7e44d1394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ab66b-3a7f-40cb-81cd-eeea81fc3d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7a6136a-3f33-4026-a773-955c19f0d9c1}" ma:internalName="TaxCatchAll" ma:showField="CatchAllData" ma:web="300ab66b-3a7f-40cb-81cd-eeea81fc3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9514b3-9119-4cf4-900a-d3d384c62ddc">
      <Terms xmlns="http://schemas.microsoft.com/office/infopath/2007/PartnerControls"/>
    </lcf76f155ced4ddcb4097134ff3c332f>
    <TaxCatchAll xmlns="300ab66b-3a7f-40cb-81cd-eeea81fc3dca" xsi:nil="true"/>
    <MigrationWizIdPermissionLevels xmlns="b69514b3-9119-4cf4-900a-d3d384c62ddc" xsi:nil="true"/>
    <MigrationWizIdPermissions xmlns="b69514b3-9119-4cf4-900a-d3d384c62ddc" xsi:nil="true"/>
    <MigrationWizIdDocumentLibraryPermissions xmlns="b69514b3-9119-4cf4-900a-d3d384c62ddc" xsi:nil="true"/>
    <MigrationWizIdSecurityGroups xmlns="b69514b3-9119-4cf4-900a-d3d384c62ddc" xsi:nil="true"/>
    <MigrationWizId xmlns="b69514b3-9119-4cf4-900a-d3d384c62ddc" xsi:nil="true"/>
  </documentManagement>
</p:properties>
</file>

<file path=customXml/itemProps1.xml><?xml version="1.0" encoding="utf-8"?>
<ds:datastoreItem xmlns:ds="http://schemas.openxmlformats.org/officeDocument/2006/customXml" ds:itemID="{95372FE6-CA2C-4C76-B271-C35C46B8BE52}">
  <ds:schemaRefs>
    <ds:schemaRef ds:uri="http://schemas.microsoft.com/sharepoint/v3/contenttype/forms"/>
  </ds:schemaRefs>
</ds:datastoreItem>
</file>

<file path=customXml/itemProps2.xml><?xml version="1.0" encoding="utf-8"?>
<ds:datastoreItem xmlns:ds="http://schemas.openxmlformats.org/officeDocument/2006/customXml" ds:itemID="{FB51D47D-C488-4A3F-8646-34648144D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514b3-9119-4cf4-900a-d3d384c62ddc"/>
    <ds:schemaRef ds:uri="300ab66b-3a7f-40cb-81cd-eeea81f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1901E-33C4-4BE6-9524-476767875539}">
  <ds:schemaRefs>
    <ds:schemaRef ds:uri="http://schemas.microsoft.com/office/2006/metadata/properties"/>
    <ds:schemaRef ds:uri="http://schemas.microsoft.com/office/infopath/2007/PartnerControls"/>
    <ds:schemaRef ds:uri="b69514b3-9119-4cf4-900a-d3d384c62ddc"/>
    <ds:schemaRef ds:uri="300ab66b-3a7f-40cb-81cd-eeea81fc3d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Wadsley</dc:creator>
  <cp:keywords/>
  <dc:description/>
  <cp:lastModifiedBy>Gemma Wadsley</cp:lastModifiedBy>
  <cp:revision>2</cp:revision>
  <dcterms:created xsi:type="dcterms:W3CDTF">2023-10-31T14:09:00Z</dcterms:created>
  <dcterms:modified xsi:type="dcterms:W3CDTF">2023-10-31T14:09:00Z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0x0101001B8AFD6CEB93034FA400AA22E497EDA8</vt:lpwstr>
  </property>
</Properties>
</file>